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horzAnchor="margin" w:tblpY="237"/>
        <w:tblW w:w="5000" w:type="pct"/>
        <w:tblLook w:val="04A0"/>
      </w:tblPr>
      <w:tblGrid>
        <w:gridCol w:w="9854"/>
      </w:tblGrid>
      <w:tr w:rsidR="002A1D43" w:rsidTr="002A1D43">
        <w:tc>
          <w:tcPr>
            <w:tcW w:w="5000" w:type="pct"/>
          </w:tcPr>
          <w:p w:rsidR="002A1D43" w:rsidRPr="0099311D" w:rsidRDefault="002A1D43" w:rsidP="002A1D43">
            <w:pPr>
              <w:jc w:val="center"/>
              <w:rPr>
                <w:rFonts w:ascii="Times New Roman" w:hAnsi="Times New Roman" w:cs="Times New Roman"/>
                <w:b/>
                <w:sz w:val="20"/>
                <w:szCs w:val="20"/>
              </w:rPr>
            </w:pPr>
            <w:r w:rsidRPr="0099311D">
              <w:rPr>
                <w:rFonts w:ascii="Times New Roman" w:hAnsi="Times New Roman" w:cs="Times New Roman"/>
                <w:b/>
                <w:sz w:val="20"/>
                <w:szCs w:val="20"/>
              </w:rPr>
              <w:t xml:space="preserve">BANDO DI GARA AFFIDAMENTO ASSICURAZIONE A FAVORE DEGLI ALUNNI  E DEL PERSONALE SCOLASTICO A.S. 2015/16 (D. L.vo 163/2006 art.55)  - CIG </w:t>
            </w:r>
          </w:p>
        </w:tc>
      </w:tr>
    </w:tbl>
    <w:p w:rsidR="002A1D43" w:rsidRDefault="002A1D43" w:rsidP="002A1D43">
      <w:pPr>
        <w:rPr>
          <w:rFonts w:ascii="Times New Roman" w:hAnsi="Times New Roman" w:cs="Times New Roman"/>
        </w:rPr>
      </w:pPr>
    </w:p>
    <w:p w:rsidR="002A1D43" w:rsidRPr="002A1D43" w:rsidRDefault="002A1D43" w:rsidP="002A1D43">
      <w:pPr>
        <w:rPr>
          <w:rFonts w:ascii="Times New Roman" w:hAnsi="Times New Roman" w:cs="Times New Roman"/>
        </w:rPr>
      </w:pPr>
      <w:r>
        <w:rPr>
          <w:rFonts w:ascii="Times New Roman" w:hAnsi="Times New Roman" w:cs="Times New Roman"/>
        </w:rPr>
        <w:t>Prot.n.</w:t>
      </w:r>
      <w:r>
        <w:rPr>
          <w:rFonts w:ascii="Times New Roman" w:hAnsi="Times New Roman" w:cs="Times New Roman"/>
        </w:rPr>
        <w:tab/>
      </w:r>
      <w:r w:rsidR="00A22961">
        <w:rPr>
          <w:rFonts w:ascii="Times New Roman" w:hAnsi="Times New Roman" w:cs="Times New Roman"/>
        </w:rPr>
        <w:t>2834/C14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Seveso, </w:t>
      </w:r>
      <w:r w:rsidR="000F3A01">
        <w:rPr>
          <w:rFonts w:ascii="Times New Roman" w:hAnsi="Times New Roman" w:cs="Times New Roman"/>
        </w:rPr>
        <w:t>21</w:t>
      </w:r>
      <w:bookmarkStart w:id="0" w:name="_GoBack"/>
      <w:bookmarkEnd w:id="0"/>
      <w:r>
        <w:rPr>
          <w:rFonts w:ascii="Times New Roman" w:hAnsi="Times New Roman" w:cs="Times New Roman"/>
        </w:rPr>
        <w:t>/09/2015</w:t>
      </w:r>
    </w:p>
    <w:p w:rsidR="002A1D43" w:rsidRPr="002A1D43" w:rsidRDefault="002A1D43" w:rsidP="002A1D43">
      <w:pPr>
        <w:rPr>
          <w:rFonts w:ascii="Times New Roman" w:hAnsi="Times New Roman" w:cs="Times New Roman"/>
        </w:rPr>
      </w:pPr>
      <w:r>
        <w:rPr>
          <w:rFonts w:ascii="Times New Roman" w:hAnsi="Times New Roman" w:cs="Times New Roman"/>
        </w:rPr>
        <w:t>CIG:</w:t>
      </w:r>
      <w:r w:rsidR="005E3D3F">
        <w:rPr>
          <w:rFonts w:ascii="Times New Roman" w:hAnsi="Times New Roman" w:cs="Times New Roman"/>
        </w:rPr>
        <w:t xml:space="preserve"> </w:t>
      </w:r>
      <w:r w:rsidR="005E3D3F" w:rsidRPr="005E3D3F">
        <w:rPr>
          <w:rFonts w:ascii="Times New Roman" w:hAnsi="Times New Roman" w:cs="Times New Roman"/>
          <w:b/>
        </w:rPr>
        <w:t>ZA01624267</w:t>
      </w:r>
    </w:p>
    <w:p w:rsidR="002A1D43" w:rsidRPr="002A1D43" w:rsidRDefault="002A1D43" w:rsidP="002A1D43">
      <w:pPr>
        <w:rPr>
          <w:rFonts w:ascii="Times New Roman" w:hAnsi="Times New Roman" w:cs="Times New Roman"/>
        </w:rPr>
      </w:pPr>
    </w:p>
    <w:p w:rsidR="002A1D43" w:rsidRPr="002A1D43" w:rsidRDefault="002A1D43" w:rsidP="0099311D">
      <w:pPr>
        <w:jc w:val="both"/>
        <w:rPr>
          <w:rFonts w:ascii="Times New Roman" w:hAnsi="Times New Roman" w:cs="Times New Roman"/>
        </w:rPr>
      </w:pPr>
    </w:p>
    <w:p w:rsidR="002A1D43" w:rsidRDefault="002A1D43" w:rsidP="0099311D">
      <w:pPr>
        <w:jc w:val="both"/>
        <w:rPr>
          <w:rFonts w:ascii="Times New Roman" w:hAnsi="Times New Roman" w:cs="Times New Roman"/>
        </w:rPr>
      </w:pPr>
      <w:r w:rsidRPr="002A1D43">
        <w:rPr>
          <w:rFonts w:ascii="Times New Roman" w:hAnsi="Times New Roman" w:cs="Times New Roman"/>
        </w:rPr>
        <w:t>Con la presente siamo a sottoporre alla Vostra cortese attenzione la nostra esigenza di stipulare una polizza assicurativa alunni in un unico lott</w:t>
      </w:r>
      <w:r>
        <w:rPr>
          <w:rFonts w:ascii="Times New Roman" w:hAnsi="Times New Roman" w:cs="Times New Roman"/>
        </w:rPr>
        <w:t>o, per l’anno scolastico 2015/16</w:t>
      </w:r>
    </w:p>
    <w:p w:rsidR="002A1D43" w:rsidRPr="002A1D43" w:rsidRDefault="002A1D43" w:rsidP="0099311D">
      <w:pPr>
        <w:jc w:val="both"/>
        <w:rPr>
          <w:rFonts w:ascii="Times New Roman" w:hAnsi="Times New Roman" w:cs="Times New Roman"/>
        </w:rPr>
      </w:pPr>
      <w:r>
        <w:rPr>
          <w:rFonts w:ascii="Times New Roman" w:hAnsi="Times New Roman" w:cs="Times New Roman"/>
        </w:rPr>
        <w:t>I</w:t>
      </w:r>
      <w:r w:rsidRPr="002A1D43">
        <w:rPr>
          <w:rFonts w:ascii="Times New Roman" w:hAnsi="Times New Roman" w:cs="Times New Roman"/>
        </w:rPr>
        <w:t xml:space="preserve"> soggetti che possono presentare offerta sono tutti quelli previsti dal Codice delle Assicurazioni e regolarmente iscritti negli appositi registri. Si invita a far pervenire la propria offerta presso la sede legale di questo Istituto sito in </w:t>
      </w:r>
      <w:r>
        <w:rPr>
          <w:rFonts w:ascii="Times New Roman" w:hAnsi="Times New Roman" w:cs="Times New Roman"/>
        </w:rPr>
        <w:t>SEVESO via Alcide De Gasperi, 5</w:t>
      </w:r>
      <w:r w:rsidRPr="002A1D43">
        <w:rPr>
          <w:rFonts w:ascii="Times New Roman" w:hAnsi="Times New Roman" w:cs="Times New Roman"/>
        </w:rPr>
        <w:t xml:space="preserve"> con qualsiasi mezzo, entro e non oltre le ore 14,00 del giorno </w:t>
      </w:r>
      <w:r w:rsidR="000F3A01">
        <w:rPr>
          <w:rFonts w:ascii="Times New Roman" w:hAnsi="Times New Roman" w:cs="Times New Roman"/>
        </w:rPr>
        <w:t>01</w:t>
      </w:r>
      <w:r w:rsidRPr="002A1D43">
        <w:rPr>
          <w:rFonts w:ascii="Times New Roman" w:hAnsi="Times New Roman" w:cs="Times New Roman"/>
        </w:rPr>
        <w:t>/</w:t>
      </w:r>
      <w:r w:rsidR="000F3A01">
        <w:rPr>
          <w:rFonts w:ascii="Times New Roman" w:hAnsi="Times New Roman" w:cs="Times New Roman"/>
        </w:rPr>
        <w:t>1</w:t>
      </w:r>
      <w:r w:rsidRPr="002A1D43">
        <w:rPr>
          <w:rFonts w:ascii="Times New Roman" w:hAnsi="Times New Roman" w:cs="Times New Roman"/>
        </w:rPr>
        <w:t xml:space="preserve">0/2015. L’offerta che sarà considerata fissa e invariabile, dovrà pervenire in busta chiusa recante la dicitura esterna “Contiene Preventivo Polizza a favore degli Alunni e del personale scolastico - A.S.  2015/16” - CIG </w:t>
      </w:r>
      <w:r w:rsidR="00A22961" w:rsidRPr="00A22961">
        <w:rPr>
          <w:rFonts w:ascii="Times New Roman" w:hAnsi="Times New Roman" w:cs="Times New Roman"/>
          <w:b/>
        </w:rPr>
        <w:t>ZA01624267</w:t>
      </w:r>
      <w:r w:rsidRPr="00A22961">
        <w:rPr>
          <w:rFonts w:ascii="Times New Roman" w:hAnsi="Times New Roman" w:cs="Times New Roman"/>
          <w:b/>
        </w:rPr>
        <w:t xml:space="preserve"> </w:t>
      </w:r>
      <w:r w:rsidRPr="002A1D43">
        <w:rPr>
          <w:rFonts w:ascii="Times New Roman" w:hAnsi="Times New Roman" w:cs="Times New Roman"/>
        </w:rPr>
        <w:t xml:space="preserve">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L’invio del plico contenente l’offerta è a totale ed esclusivo rischio del mittente. Non saranno in alcun  caso presi in considerazione i plichi pervenuti oltre il suddetto termine perentorio di scadenza, anche  indipendentemente dalla volontà del concorrente ed anche se spediti prima del termine medesimo.  Ciò vale anche per i plichi inviati mezzo raccomandata con avviso di ricevimento, a nulla rilevando la data di spedizione risultante dal timbro postale dell’ufficio accettante.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Elenchiamo di seguito le caratteristiche richieste, i criteri di valutazione ed ogni altro elemento utile. Le offerte saranno valutate secondo il sistema dell’offerta economicamente più vantaggiosa ( art. 83 D.Lgs. n. 163/2006), sulla base dei parametri di riferimento e caratteristiche richieste , a ciascuno dei quali sarà attribuito un punteggio, previa applicazione dei criteri di seguito specificati.  </w:t>
      </w:r>
    </w:p>
    <w:p w:rsidR="002A1D43" w:rsidRPr="002A1D43" w:rsidRDefault="002A1D43" w:rsidP="0099311D">
      <w:pPr>
        <w:jc w:val="both"/>
        <w:rPr>
          <w:rFonts w:ascii="Times New Roman" w:hAnsi="Times New Roman" w:cs="Times New Roman"/>
          <w:b/>
        </w:rPr>
      </w:pPr>
      <w:r w:rsidRPr="002A1D43">
        <w:rPr>
          <w:rFonts w:ascii="Times New Roman" w:hAnsi="Times New Roman" w:cs="Times New Roman"/>
          <w:b/>
        </w:rPr>
        <w:t xml:space="preserve">ART. 1  - SOGGETTI AMMESSI A PARTECIPARE: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I Soggetti che possono presentare offerta sono tutti quelli previsti dal Codice delle Assicurazioni (Compagnie di Assicurazione e Agenti intermediari Assicurativi), espressamente invitati (offerenti/concorrenti), a condizione che siano regolarmente iscritti ai rispettivi Albi imprese/Registri presso l’IVASS.  Ai fini della presente gara, gli offerenti potranno partecipare anche tramite procuratori debitamente dotati di procura Speciale per la partecipazione alla gara, che dovrà essere allegata in copia all’offerta a pena di esclusione. In tal caso i documenti costituenti l’offerta, secondo le modalità di presentazione di seguito elencate, dovranno essere sottoscritti dal legale rappresentante dell’Impresa Assicuratrice o dai Procuratori Speciali dell’Agenzia, fermo restando che la documentazione contrattuale relativa al servizio assicurativo offerto dovrà comunque essere redatta ai fini della certezza della provenienza di detti documenti, a pena di esclusione, su carta intestata della compagnia di assicurazione, recante la sottoscrizione del suo LEGALE RAPPRESENTANTE o del  PROCURATORE SPECIALE debitamente autorizzato.  </w:t>
      </w:r>
    </w:p>
    <w:p w:rsidR="0099311D" w:rsidRDefault="0099311D" w:rsidP="002A1D43">
      <w:pPr>
        <w:rPr>
          <w:rFonts w:ascii="Times New Roman" w:hAnsi="Times New Roman" w:cs="Times New Roman"/>
          <w:b/>
        </w:rPr>
      </w:pPr>
    </w:p>
    <w:p w:rsidR="0099311D" w:rsidRDefault="0099311D" w:rsidP="002A1D43">
      <w:pPr>
        <w:rPr>
          <w:rFonts w:ascii="Times New Roman" w:hAnsi="Times New Roman" w:cs="Times New Roman"/>
          <w:b/>
        </w:rPr>
      </w:pPr>
    </w:p>
    <w:p w:rsidR="002A1D43" w:rsidRPr="002A1D43" w:rsidRDefault="002A1D43" w:rsidP="002A1D43">
      <w:pPr>
        <w:rPr>
          <w:rFonts w:ascii="Times New Roman" w:hAnsi="Times New Roman" w:cs="Times New Roman"/>
          <w:b/>
        </w:rPr>
      </w:pPr>
      <w:r w:rsidRPr="002A1D43">
        <w:rPr>
          <w:rFonts w:ascii="Times New Roman" w:hAnsi="Times New Roman" w:cs="Times New Roman"/>
          <w:b/>
        </w:rPr>
        <w:lastRenderedPageBreak/>
        <w:t>ART. 2 - REQUISITI PER LA PARTECIPAZIONE</w:t>
      </w:r>
    </w:p>
    <w:p w:rsidR="002A1D43" w:rsidRDefault="002A1D43" w:rsidP="0099311D">
      <w:pPr>
        <w:jc w:val="both"/>
        <w:rPr>
          <w:rFonts w:ascii="Times New Roman" w:hAnsi="Times New Roman" w:cs="Times New Roman"/>
        </w:rPr>
      </w:pPr>
      <w:r w:rsidRPr="002A1D43">
        <w:rPr>
          <w:rFonts w:ascii="Times New Roman" w:hAnsi="Times New Roman" w:cs="Times New Roman"/>
        </w:rPr>
        <w:t xml:space="preserve"> La partecipazione alla gara è riservata ai soggetti sopra indicati in possesso dei requisiti di carattere generale:</w:t>
      </w:r>
    </w:p>
    <w:p w:rsidR="002A1D43" w:rsidRDefault="002A1D43" w:rsidP="0099311D">
      <w:pPr>
        <w:jc w:val="both"/>
        <w:rPr>
          <w:rFonts w:ascii="Times New Roman" w:hAnsi="Times New Roman" w:cs="Times New Roman"/>
        </w:rPr>
      </w:pPr>
      <w:r w:rsidRPr="002A1D43">
        <w:rPr>
          <w:rFonts w:ascii="Times New Roman" w:hAnsi="Times New Roman" w:cs="Times New Roman"/>
        </w:rPr>
        <w:t>a. Il possesso dell’autorizzazione del Ministero dell’Industria o dell’ IVASS all’esercizio dell’attività assicurativa nei rami cui si riferisce la gara;</w:t>
      </w:r>
    </w:p>
    <w:p w:rsidR="002A1D43" w:rsidRDefault="002A1D43" w:rsidP="0099311D">
      <w:pPr>
        <w:jc w:val="both"/>
        <w:rPr>
          <w:rFonts w:ascii="Times New Roman" w:hAnsi="Times New Roman" w:cs="Times New Roman"/>
        </w:rPr>
      </w:pPr>
      <w:r w:rsidRPr="002A1D43">
        <w:rPr>
          <w:rFonts w:ascii="Times New Roman" w:hAnsi="Times New Roman" w:cs="Times New Roman"/>
        </w:rPr>
        <w:t>b. L’iscrizione nel Registro Imprese c/o la competente C.C.I.A.A. per l’esercizio dell’attività assicurativa nei rami cui si riferisce la gara;</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c. La non sussistenza delle cause di esclusione di cui all’art. 38 del D. Lgs 163/06 e ss.mm.ii. Ai sensi dell’art. 34, comma 2 del D. Lgs n. 163/2006 e ss.mm.ii, saranno esclusi dalla gara i concorrenti che partecipino separatamente trovandosi fra di loro in una delle situazioni di controllo di cui all’art. 2359 del Codice Civile o per i quali si accerti che le relative offerte siano imputabili ad un unico centro decisionale sulla base di univoci elementi (es. imprese per le quali si accerti la sussistenza di identità totale o parziale delle persone che in esse rivestono ruoli di rappresentanza legale). Dichiarazione obbligatoria di rinuncia a chiedere alla stazione appaltante onorari, indennizzi, rimborsi e compensi di sorta per le spese derivanti dalla  partecipazione alla seguente procedura di gara.  </w:t>
      </w:r>
    </w:p>
    <w:p w:rsidR="002A1D43" w:rsidRPr="002A1D43" w:rsidRDefault="002A1D43" w:rsidP="0099311D">
      <w:pPr>
        <w:jc w:val="both"/>
        <w:rPr>
          <w:rFonts w:ascii="Times New Roman" w:hAnsi="Times New Roman" w:cs="Times New Roman"/>
          <w:b/>
        </w:rPr>
      </w:pPr>
      <w:r w:rsidRPr="002A1D43">
        <w:rPr>
          <w:rFonts w:ascii="Times New Roman" w:hAnsi="Times New Roman" w:cs="Times New Roman"/>
          <w:b/>
        </w:rPr>
        <w:t xml:space="preserve">ART. 3 - MODALITÀ’  DI PRESENTAZIONE DELL’OFFERTA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L’offerta dovrà essere unica, fissa ed invariabile, contenuta a pena di esclusione dalla gara, in plico sigillato, recante sui lembi di chiusura, il timbro del concorrente e la firma del legale rappresentante e gli estremi del mittente (denominazione o ragione sociale del concorrente) e la dicitura “Contiene Preventivo Polizza Alunni a.s. 2015/2016”  - CIG</w:t>
      </w:r>
      <w:r w:rsidR="00A22961">
        <w:rPr>
          <w:rFonts w:ascii="Times New Roman" w:hAnsi="Times New Roman" w:cs="Times New Roman"/>
        </w:rPr>
        <w:t xml:space="preserve"> </w:t>
      </w:r>
      <w:r w:rsidR="00A22961" w:rsidRPr="00A22961">
        <w:rPr>
          <w:rFonts w:ascii="Times New Roman" w:hAnsi="Times New Roman" w:cs="Times New Roman"/>
          <w:b/>
        </w:rPr>
        <w:t>ZA01624267</w:t>
      </w:r>
      <w:r w:rsidRPr="002A1D43">
        <w:rPr>
          <w:rFonts w:ascii="Times New Roman" w:hAnsi="Times New Roman" w:cs="Times New Roman"/>
        </w:rPr>
        <w:t xml:space="preserve">. L’invio del plico contenente l’offerta è a totale ed esclusivo rischio del mittente. Non saranno in alcun caso presi in considerazione i plichi pervenuti oltre il suddetto termine perentorio di scadenza. Non verranno aperti i plichi che non rechino all’esterno l’indicazione dell’oggetto dell’appalto e la denominazione dell’impresa concorrente. Sarà considerata nulla l’Offerta priva di sottoscrizione o recante cancellazioni e/o correzioni o dal contenuto indeterminato. Il suddetto plico deve contenere al suo interno, a pena di esclusione dalla gara, due buste sigillate, entrambe recanti,  sui lembi di chiusura, il timbro del concorrente e la firma del legale rappresentante, così strutturate:  </w:t>
      </w:r>
    </w:p>
    <w:p w:rsidR="0099311D" w:rsidRPr="000F3A01" w:rsidRDefault="002A1D43" w:rsidP="0099311D">
      <w:pPr>
        <w:jc w:val="both"/>
        <w:rPr>
          <w:rFonts w:ascii="Times New Roman" w:hAnsi="Times New Roman" w:cs="Times New Roman"/>
          <w:b/>
        </w:rPr>
      </w:pPr>
      <w:r w:rsidRPr="000F3A01">
        <w:rPr>
          <w:rFonts w:ascii="Times New Roman" w:hAnsi="Times New Roman" w:cs="Times New Roman"/>
          <w:b/>
        </w:rPr>
        <w:t>Busta n. 1 “Gara per il servizio di copertura assicurativa alunni e del personale scolastico”</w:t>
      </w:r>
    </w:p>
    <w:p w:rsidR="0099311D" w:rsidRPr="000F3A01" w:rsidRDefault="002A1D43" w:rsidP="000F3A01">
      <w:pPr>
        <w:pStyle w:val="Paragrafoelenco"/>
        <w:numPr>
          <w:ilvl w:val="0"/>
          <w:numId w:val="1"/>
        </w:numPr>
        <w:jc w:val="both"/>
        <w:rPr>
          <w:rFonts w:ascii="Times New Roman" w:hAnsi="Times New Roman" w:cs="Times New Roman"/>
        </w:rPr>
      </w:pPr>
      <w:r w:rsidRPr="000F3A01">
        <w:rPr>
          <w:rFonts w:ascii="Times New Roman" w:hAnsi="Times New Roman" w:cs="Times New Roman"/>
        </w:rPr>
        <w:t xml:space="preserve">Documentazione amministrativa </w:t>
      </w:r>
    </w:p>
    <w:p w:rsidR="000F3A01" w:rsidRPr="000F3A01" w:rsidRDefault="002A1D43" w:rsidP="0099311D">
      <w:pPr>
        <w:jc w:val="both"/>
        <w:rPr>
          <w:rFonts w:ascii="Times New Roman" w:hAnsi="Times New Roman" w:cs="Times New Roman"/>
          <w:b/>
        </w:rPr>
      </w:pPr>
      <w:r w:rsidRPr="000F3A01">
        <w:rPr>
          <w:rFonts w:ascii="Times New Roman" w:hAnsi="Times New Roman" w:cs="Times New Roman"/>
          <w:b/>
        </w:rPr>
        <w:t xml:space="preserve">Busta n. 2 “Gara per il servizio di copertura assicurativa alunni e del personale scolastico”. </w:t>
      </w:r>
    </w:p>
    <w:p w:rsidR="0099311D" w:rsidRPr="000F3A01" w:rsidRDefault="002A1D43" w:rsidP="000F3A01">
      <w:pPr>
        <w:pStyle w:val="Paragrafoelenco"/>
        <w:numPr>
          <w:ilvl w:val="0"/>
          <w:numId w:val="1"/>
        </w:numPr>
        <w:jc w:val="both"/>
        <w:rPr>
          <w:rFonts w:ascii="Times New Roman" w:hAnsi="Times New Roman" w:cs="Times New Roman"/>
        </w:rPr>
      </w:pPr>
      <w:r w:rsidRPr="000F3A01">
        <w:rPr>
          <w:rFonts w:ascii="Times New Roman" w:hAnsi="Times New Roman" w:cs="Times New Roman"/>
        </w:rPr>
        <w:t xml:space="preserve">Offerta tecnica </w:t>
      </w:r>
    </w:p>
    <w:p w:rsidR="000F3A01" w:rsidRPr="000F3A01" w:rsidRDefault="002A1D43" w:rsidP="0099311D">
      <w:pPr>
        <w:jc w:val="both"/>
        <w:rPr>
          <w:rFonts w:ascii="Times New Roman" w:hAnsi="Times New Roman" w:cs="Times New Roman"/>
          <w:b/>
        </w:rPr>
      </w:pPr>
      <w:r w:rsidRPr="000F3A01">
        <w:rPr>
          <w:rFonts w:ascii="Times New Roman" w:hAnsi="Times New Roman" w:cs="Times New Roman"/>
          <w:b/>
        </w:rPr>
        <w:t xml:space="preserve">Busta n. 3 </w:t>
      </w:r>
      <w:r w:rsidR="00B241AF" w:rsidRPr="000F3A01">
        <w:rPr>
          <w:rFonts w:ascii="Times New Roman" w:hAnsi="Times New Roman" w:cs="Times New Roman"/>
          <w:b/>
        </w:rPr>
        <w:t>“</w:t>
      </w:r>
      <w:r w:rsidRPr="000F3A01">
        <w:rPr>
          <w:rFonts w:ascii="Times New Roman" w:hAnsi="Times New Roman" w:cs="Times New Roman"/>
          <w:b/>
        </w:rPr>
        <w:t xml:space="preserve">Gara per il servizio di copertura assicurativa alunni e del personale scolastico”. </w:t>
      </w:r>
    </w:p>
    <w:p w:rsidR="0099311D" w:rsidRPr="000F3A01" w:rsidRDefault="002A1D43" w:rsidP="000F3A01">
      <w:pPr>
        <w:pStyle w:val="Paragrafoelenco"/>
        <w:numPr>
          <w:ilvl w:val="0"/>
          <w:numId w:val="1"/>
        </w:numPr>
        <w:jc w:val="both"/>
        <w:rPr>
          <w:rFonts w:ascii="Times New Roman" w:hAnsi="Times New Roman" w:cs="Times New Roman"/>
        </w:rPr>
      </w:pPr>
      <w:r w:rsidRPr="000F3A01">
        <w:rPr>
          <w:rFonts w:ascii="Times New Roman" w:hAnsi="Times New Roman" w:cs="Times New Roman"/>
        </w:rPr>
        <w:t>Offerta economica</w:t>
      </w:r>
    </w:p>
    <w:p w:rsidR="0099311D" w:rsidRDefault="002A1D43" w:rsidP="0099311D">
      <w:pPr>
        <w:jc w:val="both"/>
        <w:rPr>
          <w:rFonts w:ascii="Times New Roman" w:hAnsi="Times New Roman" w:cs="Times New Roman"/>
        </w:rPr>
      </w:pPr>
      <w:r w:rsidRPr="002A1D43">
        <w:rPr>
          <w:rFonts w:ascii="Times New Roman" w:hAnsi="Times New Roman" w:cs="Times New Roman"/>
        </w:rPr>
        <w:t xml:space="preserve">Dovranno essere utilizzati i moduli allegati alla presente lettera (allegati A,B,C)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 Si rammenta che la falsità in atti e la dichiarazione mendace, ai sensi dell’art. 76 del DPR n. 445/2000 e successive modifiche ed integrazioni, implicano responsabilità civile e sanzioni penali, oltre a costituire causa di  esclusione dalla partecipazione alla gara ai sensi dell’art.75 del predetto DPR n. 445/2000. Qualora la falsità del contenuto delle dichiarazioni rese fosse accertata dopo la stipula del contratto, questo potrà essere risolto di diritto ai sensi dell’art. 1456 c.c. Resta ferma l’applicazione del comma 2 bis dell’art. 38 e dell’art. 46 commi 1 e 1- ter del D. Lgs 163/2006, con applicazione di una sanzione pecuniaria in favore </w:t>
      </w:r>
      <w:r w:rsidRPr="002A1D43">
        <w:rPr>
          <w:rFonts w:ascii="Times New Roman" w:hAnsi="Times New Roman" w:cs="Times New Roman"/>
        </w:rPr>
        <w:lastRenderedPageBreak/>
        <w:t xml:space="preserve">della stazione appaltante pari all’1% del valore della gara, che sarà indicata dall’Istituto nella richiesta di integrazione documentale. Nel caso in cui il concorrente non provveda a rendere, integrare ovvero regolarizzare le dichiarazioni necessarie, nel rispetto delle richieste e del termine non superiore a gg. </w:t>
      </w:r>
      <w:r w:rsidR="00A22961">
        <w:rPr>
          <w:rFonts w:ascii="Times New Roman" w:hAnsi="Times New Roman" w:cs="Times New Roman"/>
        </w:rPr>
        <w:t>10</w:t>
      </w:r>
      <w:r w:rsidRPr="002A1D43">
        <w:rPr>
          <w:rFonts w:ascii="Times New Roman" w:hAnsi="Times New Roman" w:cs="Times New Roman"/>
        </w:rPr>
        <w:t xml:space="preserve"> che sarà assegnato dalla stazione appaltante, il concorrente sarà escluso dalla gara.</w:t>
      </w:r>
    </w:p>
    <w:p w:rsidR="002A1D43" w:rsidRPr="002A1D43" w:rsidRDefault="002A1D43" w:rsidP="0099311D">
      <w:pPr>
        <w:jc w:val="both"/>
        <w:rPr>
          <w:rFonts w:ascii="Times New Roman" w:hAnsi="Times New Roman" w:cs="Times New Roman"/>
        </w:rPr>
      </w:pPr>
    </w:p>
    <w:p w:rsidR="002A1D43" w:rsidRPr="000F3A01" w:rsidRDefault="002A1D43" w:rsidP="0099311D">
      <w:pPr>
        <w:jc w:val="both"/>
        <w:rPr>
          <w:rFonts w:ascii="Times New Roman" w:hAnsi="Times New Roman" w:cs="Times New Roman"/>
          <w:b/>
        </w:rPr>
      </w:pPr>
      <w:r w:rsidRPr="000F3A01">
        <w:rPr>
          <w:rFonts w:ascii="Times New Roman" w:hAnsi="Times New Roman" w:cs="Times New Roman"/>
          <w:b/>
        </w:rPr>
        <w:t>Busta n. 1 “Documentazione Amministrativa” dovrà contenere:</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domanda di partecipazione, l’</w:t>
      </w:r>
      <w:r w:rsidRPr="0099311D">
        <w:rPr>
          <w:rFonts w:ascii="Times New Roman" w:hAnsi="Times New Roman" w:cs="Times New Roman"/>
          <w:b/>
        </w:rPr>
        <w:t>ALLEGATO A</w:t>
      </w:r>
      <w:r w:rsidRPr="002A1D43">
        <w:rPr>
          <w:rFonts w:ascii="Times New Roman" w:hAnsi="Times New Roman" w:cs="Times New Roman"/>
        </w:rPr>
        <w:t xml:space="preserve"> compilato  e sottoscritto e un indice completo del proprio contenuto con le seguenti dichiarazioni:  </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1. La domanda di partecipazione alla procedura di gara; </w:t>
      </w:r>
    </w:p>
    <w:p w:rsidR="004351DB" w:rsidRDefault="004351DB" w:rsidP="0099311D">
      <w:pPr>
        <w:jc w:val="both"/>
        <w:rPr>
          <w:rFonts w:ascii="Times New Roman" w:hAnsi="Times New Roman" w:cs="Times New Roman"/>
        </w:rPr>
      </w:pPr>
      <w:r>
        <w:rPr>
          <w:rFonts w:ascii="Times New Roman" w:hAnsi="Times New Roman" w:cs="Times New Roman"/>
        </w:rPr>
        <w:t>2</w:t>
      </w:r>
      <w:r w:rsidR="002A1D43" w:rsidRPr="002A1D43">
        <w:rPr>
          <w:rFonts w:ascii="Times New Roman" w:hAnsi="Times New Roman" w:cs="Times New Roman"/>
        </w:rPr>
        <w:t>. Dichiarazione sostitutiva, rilasciata ai sensi e per gli effetti degli artt. 46 e 47 del DPR n. 445/2000 resa e sottoscritta dal legale rappresentante dell’offerente ovvero suo procuratore speciale, prodotta unitamente a fotocopia non autenticata di un documento di identità in corso di validità del sottoscrittore, a pena di esclusione, con la quale si attesti:</w:t>
      </w:r>
    </w:p>
    <w:p w:rsidR="004351DB" w:rsidRDefault="002A1D43" w:rsidP="0099311D">
      <w:pPr>
        <w:jc w:val="both"/>
        <w:rPr>
          <w:rFonts w:ascii="Times New Roman" w:hAnsi="Times New Roman" w:cs="Times New Roman"/>
        </w:rPr>
      </w:pPr>
      <w:r w:rsidRPr="002A1D43">
        <w:rPr>
          <w:rFonts w:ascii="Times New Roman" w:hAnsi="Times New Roman" w:cs="Times New Roman"/>
        </w:rPr>
        <w:t>a) di aver preso piena conoscenza delle condizioni contenute nel bando di gara di accettarle incondizionatamente ed integralmente senza riserva alcuna;</w:t>
      </w:r>
    </w:p>
    <w:p w:rsidR="004351DB" w:rsidRDefault="002A1D43" w:rsidP="0099311D">
      <w:pPr>
        <w:jc w:val="both"/>
        <w:rPr>
          <w:rFonts w:ascii="Times New Roman" w:hAnsi="Times New Roman" w:cs="Times New Roman"/>
        </w:rPr>
      </w:pPr>
      <w:r w:rsidRPr="002A1D43">
        <w:rPr>
          <w:rFonts w:ascii="Times New Roman" w:hAnsi="Times New Roman" w:cs="Times New Roman"/>
        </w:rPr>
        <w:t>b) di essere regolarmente iscritto alla C.C.I.A.A. con riferimento allo specifico settore di attività oggetto della gara, con indicazione degli estremi di iscrizione;</w:t>
      </w:r>
    </w:p>
    <w:p w:rsidR="004351DB" w:rsidRDefault="002A1D43" w:rsidP="0099311D">
      <w:pPr>
        <w:jc w:val="both"/>
        <w:rPr>
          <w:rFonts w:ascii="Times New Roman" w:hAnsi="Times New Roman" w:cs="Times New Roman"/>
        </w:rPr>
      </w:pPr>
      <w:r w:rsidRPr="002A1D43">
        <w:rPr>
          <w:rFonts w:ascii="Times New Roman" w:hAnsi="Times New Roman" w:cs="Times New Roman"/>
        </w:rPr>
        <w:t>c) di possedere tutte le iscrizioni e le abilitazione necessarie per l’espletamento dei servizi oggetto di appalto (autorizzazione IVASS o del Ministero dell’Industria o dell’autorità competente dello Stato appartenente all’U.E. all’esercizio dei rami assicurativi oggetto di gara, con indicazione dei numeri di  iscrizione alla sezione A del RUI Istituito con D. Lgs 209/1995 con indicazione dei numeri di iscrizione per quanto riguarda le agenzie intermediari assicurativi);</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d)  di rispettare quanto disciplinato dall’art. 30 comma 3 del Regolamento n. 35/2010 dell’IVASS, presentando l’offerta corredata dalla documentazione prevista (Nota informativa completa, Condizioni di Polizza, adeguatezza), nonché modello 7°/7B e copia certificato iscrizione IVASS e della persona che seguirà la scuola (scaricabile dal sito </w:t>
      </w:r>
      <w:hyperlink r:id="rId7" w:history="1">
        <w:r w:rsidR="004351DB" w:rsidRPr="00FB37B9">
          <w:rPr>
            <w:rStyle w:val="Collegamentoipertestuale"/>
            <w:rFonts w:ascii="Times New Roman" w:hAnsi="Times New Roman" w:cs="Times New Roman"/>
          </w:rPr>
          <w:t>www.ivass.it</w:t>
        </w:r>
      </w:hyperlink>
      <w:r w:rsidRPr="002A1D43">
        <w:rPr>
          <w:rFonts w:ascii="Times New Roman" w:hAnsi="Times New Roman" w:cs="Times New Roman"/>
        </w:rPr>
        <w:t>);</w:t>
      </w:r>
    </w:p>
    <w:p w:rsidR="004351DB" w:rsidRDefault="002A1D43" w:rsidP="0099311D">
      <w:pPr>
        <w:jc w:val="both"/>
        <w:rPr>
          <w:rFonts w:ascii="Times New Roman" w:hAnsi="Times New Roman" w:cs="Times New Roman"/>
        </w:rPr>
      </w:pPr>
      <w:r w:rsidRPr="002A1D43">
        <w:rPr>
          <w:rFonts w:ascii="Times New Roman" w:hAnsi="Times New Roman" w:cs="Times New Roman"/>
        </w:rPr>
        <w:t>e) di essere iscritta nel Registro delle Compagnie di Assicurazioni. Nel caso di stipulazione tramite Agenti Procuratori, va allegata copia della procura;</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f) l’inesistenza a carico della Compagnia delle cause di esclusione previste dall’art. 38 del D.Lgs 163/2006, espressamente riferite all’impresa offerente e a tutti i suoi Legali Rappresentanti, nonché all’eventuale Procuratore speciale;  </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g)l’assenza di sanzioni o misure cautelari di cui al D. Lgs 231/01 nei confronti dell’Impresa offerente o altra sanzione che comporti il divieto di contrarre con le Pubbliche Amministrazioni; </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h) l’assenza di condanne penali o provvedimenti che riguardino l’attuazione di misure di prevenzione espressamente riferita ai soggetti dell’impresa di cui all’art. 2 comma 3 del DPR 252/98; </w:t>
      </w:r>
    </w:p>
    <w:p w:rsidR="004351DB" w:rsidRDefault="002A1D43" w:rsidP="0099311D">
      <w:pPr>
        <w:jc w:val="both"/>
        <w:rPr>
          <w:rFonts w:ascii="Times New Roman" w:hAnsi="Times New Roman" w:cs="Times New Roman"/>
        </w:rPr>
      </w:pPr>
      <w:r w:rsidRPr="002A1D43">
        <w:rPr>
          <w:rFonts w:ascii="Times New Roman" w:hAnsi="Times New Roman" w:cs="Times New Roman"/>
        </w:rPr>
        <w:t>i) l’assenza di rapporti di controllo (come controllante o controllata), ai sensi dell’art. 2359 c.c. con altra impresa che partecipi alla gara, in forma singola o raggruppata o che per essa non sussistano forme di collegamento sostanziale con altra impresa concorrente.</w:t>
      </w:r>
    </w:p>
    <w:p w:rsidR="004351DB" w:rsidRDefault="002A1D43" w:rsidP="0099311D">
      <w:pPr>
        <w:jc w:val="both"/>
        <w:rPr>
          <w:rFonts w:ascii="Times New Roman" w:hAnsi="Times New Roman" w:cs="Times New Roman"/>
        </w:rPr>
      </w:pPr>
      <w:r w:rsidRPr="002A1D43">
        <w:rPr>
          <w:rFonts w:ascii="Times New Roman" w:hAnsi="Times New Roman" w:cs="Times New Roman"/>
        </w:rPr>
        <w:lastRenderedPageBreak/>
        <w:t>In caso contrario, l’offerente dovrà dichiarare che l’offerta è stata formulata autonomamente ovvero che la situazione di controllo non è influente sull’offerta economica ai sensi dell’art. 38, comma 2, lett. c del D. Lgs 163/2006, indicando quali siano gli altri concorrenti per i quali sussistono detti rapporti di controllo.</w:t>
      </w:r>
    </w:p>
    <w:p w:rsidR="004351DB" w:rsidRDefault="002A1D43" w:rsidP="0099311D">
      <w:pPr>
        <w:jc w:val="both"/>
        <w:rPr>
          <w:rFonts w:ascii="Times New Roman" w:hAnsi="Times New Roman" w:cs="Times New Roman"/>
        </w:rPr>
      </w:pPr>
      <w:r w:rsidRPr="002A1D43">
        <w:rPr>
          <w:rFonts w:ascii="Times New Roman" w:hAnsi="Times New Roman" w:cs="Times New Roman"/>
        </w:rPr>
        <w:t>Ai sensi della lett. c) del comma 2 dell’art. 38 D. Lgs</w:t>
      </w:r>
      <w:r w:rsidR="00CA2428">
        <w:rPr>
          <w:rFonts w:ascii="Times New Roman" w:hAnsi="Times New Roman" w:cs="Times New Roman"/>
        </w:rPr>
        <w:t>.</w:t>
      </w:r>
      <w:r w:rsidRPr="002A1D43">
        <w:rPr>
          <w:rFonts w:ascii="Times New Roman" w:hAnsi="Times New Roman" w:cs="Times New Roman"/>
        </w:rPr>
        <w:t xml:space="preserve"> 163/2006, il concorrente indica alternativamente ai fini del comma 1°, lett. m-quarter) del medesimo art. 38: </w:t>
      </w:r>
    </w:p>
    <w:p w:rsidR="004351DB" w:rsidRPr="004351DB" w:rsidRDefault="002A1D43" w:rsidP="0099311D">
      <w:pPr>
        <w:jc w:val="both"/>
        <w:rPr>
          <w:rFonts w:ascii="Times New Roman" w:hAnsi="Times New Roman" w:cs="Times New Roman"/>
          <w:b/>
        </w:rPr>
      </w:pPr>
      <w:r w:rsidRPr="004351DB">
        <w:rPr>
          <w:rFonts w:ascii="Times New Roman" w:hAnsi="Times New Roman" w:cs="Times New Roman"/>
          <w:b/>
        </w:rPr>
        <w:t xml:space="preserve">1) dichiarazione di non trovarsi in alcuna situazione di controllo di cui all’art. 2359 del Codice Civile rispetto ad alcun soggetto e di aver formulato l’offerta autonomamente; </w:t>
      </w:r>
    </w:p>
    <w:p w:rsidR="004351DB" w:rsidRPr="004351DB" w:rsidRDefault="002A1D43" w:rsidP="0099311D">
      <w:pPr>
        <w:jc w:val="both"/>
        <w:rPr>
          <w:rFonts w:ascii="Times New Roman" w:hAnsi="Times New Roman" w:cs="Times New Roman"/>
          <w:b/>
        </w:rPr>
      </w:pPr>
      <w:r w:rsidRPr="004351DB">
        <w:rPr>
          <w:rFonts w:ascii="Times New Roman" w:hAnsi="Times New Roman" w:cs="Times New Roman"/>
          <w:b/>
        </w:rPr>
        <w:t xml:space="preserve">2) la dichiarazione di non essere a conoscenza della partecipazione alla medesima procedura di soggetti che si trovano , rispetto al concorrente, in una delle situazioni di controllo di cui all’art. 2359 del codice civile e di aver formulato l’offerta autonomamente; </w:t>
      </w:r>
    </w:p>
    <w:p w:rsidR="002A1D43" w:rsidRPr="004351DB" w:rsidRDefault="002A1D43" w:rsidP="0099311D">
      <w:pPr>
        <w:jc w:val="both"/>
        <w:rPr>
          <w:rFonts w:ascii="Times New Roman" w:hAnsi="Times New Roman" w:cs="Times New Roman"/>
          <w:b/>
        </w:rPr>
      </w:pPr>
      <w:r w:rsidRPr="004351DB">
        <w:rPr>
          <w:rFonts w:ascii="Times New Roman" w:hAnsi="Times New Roman" w:cs="Times New Roman"/>
          <w:b/>
        </w:rPr>
        <w:t>3) la dichiarazione di essere a conoscenza della partecipazione alla medesima procedura di soggetti che si trovano, rispetto al concorrente, in situazione  di controllo di cui all’art. 2359 del codice civile, e di aver formulato l’offerta autonomamente;</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l) l’assenza di procedure (anche in corso) di emersione del lavoro sommerso, ai sensi dell’art. 1, comma 14 del D.L. 25/09/2002 n. 210 (coordinato e modificato dalla Legge di conversione n. 266/2002); </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m) il rispetto dei contratti collettivi nazionali di lavoro, degli obblighi sindacali integrativi, delle norme sulla sicurezza dei lavoratori nei luoghi di lavoro, degli adempimenti di legge nei confronti dei lavoratori dipendenti e/o dei soci nel rispetto delle normative vigenti; </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n) di essere in regola con le norme che disciplinano il diritto al lavoro dei disabili ai sensi della Legge 68/99;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o) elenco dei principali servizi assicurativi prestati negli ultimi anni a favore di destinatari pubblici.  </w:t>
      </w:r>
    </w:p>
    <w:p w:rsidR="004351DB" w:rsidRDefault="002A1D43" w:rsidP="0099311D">
      <w:pPr>
        <w:jc w:val="both"/>
        <w:rPr>
          <w:rFonts w:ascii="Times New Roman" w:hAnsi="Times New Roman" w:cs="Times New Roman"/>
        </w:rPr>
      </w:pPr>
      <w:r w:rsidRPr="004351DB">
        <w:rPr>
          <w:rFonts w:ascii="Times New Roman" w:hAnsi="Times New Roman" w:cs="Times New Roman"/>
          <w:b/>
        </w:rPr>
        <w:t>Busta n. 2 “Offerta Tecnica”</w:t>
      </w:r>
      <w:r w:rsidRPr="002A1D43">
        <w:rPr>
          <w:rFonts w:ascii="Times New Roman" w:hAnsi="Times New Roman" w:cs="Times New Roman"/>
        </w:rPr>
        <w:t xml:space="preserve"> – </w:t>
      </w:r>
      <w:r w:rsidRPr="0099311D">
        <w:rPr>
          <w:rFonts w:ascii="Times New Roman" w:hAnsi="Times New Roman" w:cs="Times New Roman"/>
          <w:b/>
        </w:rPr>
        <w:t>Allegato B</w:t>
      </w:r>
    </w:p>
    <w:p w:rsidR="0099311D" w:rsidRDefault="002A1D43" w:rsidP="0099311D">
      <w:pPr>
        <w:jc w:val="both"/>
        <w:rPr>
          <w:rFonts w:ascii="Times New Roman" w:hAnsi="Times New Roman" w:cs="Times New Roman"/>
        </w:rPr>
      </w:pPr>
      <w:r w:rsidRPr="002A1D43">
        <w:rPr>
          <w:rFonts w:ascii="Times New Roman" w:hAnsi="Times New Roman" w:cs="Times New Roman"/>
        </w:rPr>
        <w:t xml:space="preserve">La Busta dovrà contenere l’offerta Tecnica che dovrà essere redatta sull’apposito </w:t>
      </w:r>
      <w:r w:rsidRPr="0099311D">
        <w:rPr>
          <w:rFonts w:ascii="Times New Roman" w:hAnsi="Times New Roman" w:cs="Times New Roman"/>
          <w:b/>
        </w:rPr>
        <w:t>allegato B</w:t>
      </w:r>
      <w:r w:rsidRPr="002A1D43">
        <w:rPr>
          <w:rFonts w:ascii="Times New Roman" w:hAnsi="Times New Roman" w:cs="Times New Roman"/>
        </w:rPr>
        <w:t>.</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Tale busta dovrà contenere al suo interno, a pena di esclusione, le condizioni generali di polizza conformi al contenuto dell’offerta presentata dal concorrente.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Per ogni garanzia bisognerà indicare Massimali, Capitali, Scoperti, Franchigie, nonché tutte le precisazioni utili ai fini dell’attribuzione del punteggio come indicato nei “Criteri di Aggiudicazione”.  </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La polizza deve prevedere clausole di esonero denuncia sinistri precedenti e di Buona Fede. </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In caso di qualsiasi controversia in merito all’esecuzione del contratto si stabilisce che, in via esclusiva, il foro competente deve essere quello del luogo di residenza del beneficiario / assicurato. </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Relativamente alla sezione Responsabilità Civile, la qualità di “Soggetto Assicurato” deve spettare anche all’amministrazione Scolastica. La garanzia, cioè deve essere prestata anche a favore  dell’istituzione scolastica in quanto facente parte dell’Amministrazione scolastica (MIUR) e, dunque, non solo a favore degli Alunni e/o degli operatori scolastici; </w:t>
      </w:r>
    </w:p>
    <w:p w:rsidR="002A1D43" w:rsidRPr="002A1D43" w:rsidRDefault="002A1D43" w:rsidP="0099311D">
      <w:pPr>
        <w:jc w:val="both"/>
        <w:rPr>
          <w:rFonts w:ascii="Times New Roman" w:hAnsi="Times New Roman" w:cs="Times New Roman"/>
        </w:rPr>
      </w:pPr>
      <w:r w:rsidRPr="0099311D">
        <w:rPr>
          <w:rFonts w:ascii="Times New Roman" w:hAnsi="Times New Roman" w:cs="Times New Roman"/>
          <w:b/>
          <w:u w:val="single"/>
        </w:rPr>
        <w:t xml:space="preserve">Le garanzie assicurative richieste dovranno essere valide, a pena di esclusione, per ogni iniziativa e/o attività organizzata e/o gestita e/o effettuata e/o autorizzata e/o deliberata dagli Organi dell’istituto, in relazione sia all’attività scolastica che extra scolastica, sia didattica che di altra natura, comprendente manifestazioni sportive, ricreative, culturali, uscite, visite guidate, viaggi d’istruzione e di integrazione </w:t>
      </w:r>
      <w:r w:rsidRPr="0099311D">
        <w:rPr>
          <w:rFonts w:ascii="Times New Roman" w:hAnsi="Times New Roman" w:cs="Times New Roman"/>
          <w:b/>
          <w:u w:val="single"/>
        </w:rPr>
        <w:lastRenderedPageBreak/>
        <w:t>culturali etc., sia in sede che fuori sede nonché tutte le attività previste dal Piano dell’Offerta Formativa realizzate dall’istituto Scolastico anche in collaborazione con soggetti esterni.  E’ sempre compreso il rischio in itinere</w:t>
      </w:r>
      <w:r w:rsidRPr="002A1D43">
        <w:rPr>
          <w:rFonts w:ascii="Times New Roman" w:hAnsi="Times New Roman" w:cs="Times New Roman"/>
        </w:rPr>
        <w:t xml:space="preserve">.  </w:t>
      </w:r>
    </w:p>
    <w:p w:rsidR="004351DB" w:rsidRDefault="002A1D43" w:rsidP="0099311D">
      <w:pPr>
        <w:jc w:val="both"/>
        <w:rPr>
          <w:rFonts w:ascii="Times New Roman" w:hAnsi="Times New Roman" w:cs="Times New Roman"/>
        </w:rPr>
      </w:pPr>
      <w:r w:rsidRPr="004351DB">
        <w:rPr>
          <w:rFonts w:ascii="Times New Roman" w:hAnsi="Times New Roman" w:cs="Times New Roman"/>
          <w:b/>
        </w:rPr>
        <w:t>Busta n. 3 “Offerta economica” Allegato C</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La Busta dovrà contenere il programma assicurativo compilato sul modulo “</w:t>
      </w:r>
      <w:r w:rsidRPr="0099311D">
        <w:rPr>
          <w:rFonts w:ascii="Times New Roman" w:hAnsi="Times New Roman" w:cs="Times New Roman"/>
          <w:b/>
        </w:rPr>
        <w:t>Allegato C</w:t>
      </w:r>
      <w:r w:rsidRPr="002A1D43">
        <w:rPr>
          <w:rFonts w:ascii="Times New Roman" w:hAnsi="Times New Roman" w:cs="Times New Roman"/>
        </w:rPr>
        <w:t xml:space="preserve">” del presente bando di gara come da richiesta dell’istituzione scolastica. In tale busta troverà collocazione l’indicazione dell’importo del premio. Il premio dovrà essere indicato in numeri e lettere. In caso di discordanza tra l’importo espresso in cifre e quello in lettere,  prevale quello più vantaggioso per l’Istituto Scolastico. I premi indicati dovranno essere lordi, ovvero comprensivi di tutte le garanzie richieste. L’offerta economica da presentare dovrà contenere, a pena di esclusione, le condizioni minime richieste. La durata delle coperture si deve intendere di anni (uno) a far data dalla stipulazione del contratto non soggetto al tacito rinnovo né al rinnovo espresso (art. 23 L. n. 62 2005) e cessa alla sua naturale scadenza senza obbligo di disdetta. E’ fatta salva la facoltà da parte dell’Amministrazione di provvedere a successivi affidamenti del contratto in applicazione dell’art. 57, comma 5 lett. B, del D.Lgs.163/2006; E’ nulla l’offerta priva di sottoscrizione o recante correzioni e/o cancellazioni. Al fine di una corretta e agevole valutazione e comparazione, l’offerta dovrà essere presentata rispondendo tassativamente a tutte le richieste della presente bando e procedendo con lo stesso ordine. L’offerta, sottoscritta dal legale rappresentante della società offerente o da un suo procuratore, dovrà essere completa delle condizioni integrali di Polizza e della nota informativa al contraente ai sensi dell’art. 185 del D. lgs. n. 209 del 7 settembre 2005. Potranno essere allegate eventuali note esplicative sulle caratteristiche dell’offerta.   </w:t>
      </w:r>
    </w:p>
    <w:p w:rsidR="002A1D43" w:rsidRPr="004351DB" w:rsidRDefault="002A1D43" w:rsidP="0099311D">
      <w:pPr>
        <w:jc w:val="both"/>
        <w:rPr>
          <w:rFonts w:ascii="Times New Roman" w:hAnsi="Times New Roman" w:cs="Times New Roman"/>
          <w:b/>
        </w:rPr>
      </w:pPr>
      <w:r w:rsidRPr="004351DB">
        <w:rPr>
          <w:rFonts w:ascii="Times New Roman" w:hAnsi="Times New Roman" w:cs="Times New Roman"/>
          <w:b/>
        </w:rPr>
        <w:t xml:space="preserve">ART. 4  - CRITERI DI VALUTAZIONE E PROCEDURA DI AGGIUDICAZIONE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L’Istituzione Scolastica procederà all’aggiudicazione del servizio a favore del soggetto che avrà proposto l’offerta più vantaggiosa (ai sensi dell’art. 83 del D. Lgs 163/2006). Il premio annuo pro capite per soggetto assicurato dovrà essere conforme a quanto indicato nella “SCHEDA DATI GARA”. Il punteggio massimo attribuibile (100 punti) verrà assegnato alle offerte ammesse sulla base dei criteri di valutazione indicati negli Allegati  Be C al presente Bando e composti nel seguente modo:   </w:t>
      </w:r>
    </w:p>
    <w:p w:rsidR="000F3A01" w:rsidRPr="000F3A01" w:rsidRDefault="002A1D43" w:rsidP="0099311D">
      <w:pPr>
        <w:jc w:val="both"/>
        <w:rPr>
          <w:rFonts w:ascii="Times New Roman" w:hAnsi="Times New Roman" w:cs="Times New Roman"/>
          <w:b/>
        </w:rPr>
      </w:pPr>
      <w:r w:rsidRPr="000F3A01">
        <w:rPr>
          <w:rFonts w:ascii="Times New Roman" w:hAnsi="Times New Roman" w:cs="Times New Roman"/>
          <w:b/>
        </w:rPr>
        <w:t>OFFERTA TECNICA PUNTEGGIO MASSIMO ATTRIBUITO 60 PUNTI</w:t>
      </w:r>
    </w:p>
    <w:p w:rsidR="002A1D43" w:rsidRPr="000F3A01" w:rsidRDefault="002A1D43" w:rsidP="0099311D">
      <w:pPr>
        <w:jc w:val="both"/>
        <w:rPr>
          <w:rFonts w:ascii="Times New Roman" w:hAnsi="Times New Roman" w:cs="Times New Roman"/>
          <w:b/>
        </w:rPr>
      </w:pPr>
      <w:r w:rsidRPr="000F3A01">
        <w:rPr>
          <w:rFonts w:ascii="Times New Roman" w:hAnsi="Times New Roman" w:cs="Times New Roman"/>
          <w:b/>
        </w:rPr>
        <w:t xml:space="preserve">OFFERTA ECONOMICA PUNTEGGIO MASSIMO ATTRIBUITO 40 PUNTI  </w:t>
      </w:r>
    </w:p>
    <w:p w:rsidR="004351DB" w:rsidRDefault="002A1D43" w:rsidP="0099311D">
      <w:pPr>
        <w:jc w:val="both"/>
        <w:rPr>
          <w:rFonts w:ascii="Times New Roman" w:hAnsi="Times New Roman" w:cs="Times New Roman"/>
        </w:rPr>
      </w:pPr>
      <w:r w:rsidRPr="002A1D43">
        <w:rPr>
          <w:rFonts w:ascii="Times New Roman" w:hAnsi="Times New Roman" w:cs="Times New Roman"/>
        </w:rPr>
        <w:t>La mancata o non chiara indicazione di uno degli elementi di valutazione comporterà l’assegnazione del punteggio più basso. In caso di parità di punteggio  In caso di parità di punteggio complessivo, si farà riferimento alle migliori offerte parziali (rapporto Massimali offerti ed eventuali franchigie) secondo il seguente ordine di priorità:</w:t>
      </w:r>
    </w:p>
    <w:p w:rsidR="004351DB" w:rsidRDefault="002A1D43" w:rsidP="0099311D">
      <w:pPr>
        <w:jc w:val="both"/>
        <w:rPr>
          <w:rFonts w:ascii="Times New Roman" w:hAnsi="Times New Roman" w:cs="Times New Roman"/>
        </w:rPr>
      </w:pPr>
      <w:r w:rsidRPr="002A1D43">
        <w:rPr>
          <w:rFonts w:ascii="Times New Roman" w:hAnsi="Times New Roman" w:cs="Times New Roman"/>
        </w:rPr>
        <w:t>1. massimali per infortuni</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2.massimali per responsabilità civile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3.massimali per tutela giudiziaria  </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Successivamente valutazione: </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1) ulteriori garanzie migliorative dell’offerta;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2) assistenza</w:t>
      </w:r>
      <w:r w:rsidR="004351DB">
        <w:rPr>
          <w:rFonts w:ascii="Times New Roman" w:hAnsi="Times New Roman" w:cs="Times New Roman"/>
        </w:rPr>
        <w:t>.</w:t>
      </w:r>
    </w:p>
    <w:p w:rsidR="004351DB" w:rsidRDefault="002A1D43" w:rsidP="0099311D">
      <w:pPr>
        <w:jc w:val="both"/>
        <w:rPr>
          <w:rFonts w:ascii="Times New Roman" w:hAnsi="Times New Roman" w:cs="Times New Roman"/>
        </w:rPr>
      </w:pPr>
      <w:r w:rsidRPr="002A1D43">
        <w:rPr>
          <w:rFonts w:ascii="Times New Roman" w:hAnsi="Times New Roman" w:cs="Times New Roman"/>
        </w:rPr>
        <w:lastRenderedPageBreak/>
        <w:t xml:space="preserve">L’Istituto procederà all’aggiudicazione anche in presenza di una sola offerta, purché ritenuta valida e giudicata congrua. L’apertura delle Buste avverrà in seduta pubblica in data </w:t>
      </w:r>
      <w:r w:rsidR="004351DB">
        <w:rPr>
          <w:rFonts w:ascii="Times New Roman" w:hAnsi="Times New Roman" w:cs="Times New Roman"/>
        </w:rPr>
        <w:t>0</w:t>
      </w:r>
      <w:r w:rsidR="000F3A01">
        <w:rPr>
          <w:rFonts w:ascii="Times New Roman" w:hAnsi="Times New Roman" w:cs="Times New Roman"/>
        </w:rPr>
        <w:t>2</w:t>
      </w:r>
      <w:r w:rsidRPr="002A1D43">
        <w:rPr>
          <w:rFonts w:ascii="Times New Roman" w:hAnsi="Times New Roman" w:cs="Times New Roman"/>
        </w:rPr>
        <w:t>/</w:t>
      </w:r>
      <w:r w:rsidR="000F3A01">
        <w:rPr>
          <w:rFonts w:ascii="Times New Roman" w:hAnsi="Times New Roman" w:cs="Times New Roman"/>
        </w:rPr>
        <w:t>10/</w:t>
      </w:r>
      <w:r w:rsidRPr="002A1D43">
        <w:rPr>
          <w:rFonts w:ascii="Times New Roman" w:hAnsi="Times New Roman" w:cs="Times New Roman"/>
        </w:rPr>
        <w:t xml:space="preserve">2015 alle ore </w:t>
      </w:r>
      <w:r w:rsidR="004351DB">
        <w:rPr>
          <w:rFonts w:ascii="Times New Roman" w:hAnsi="Times New Roman" w:cs="Times New Roman"/>
        </w:rPr>
        <w:t>09</w:t>
      </w:r>
      <w:r w:rsidRPr="002A1D43">
        <w:rPr>
          <w:rFonts w:ascii="Times New Roman" w:hAnsi="Times New Roman" w:cs="Times New Roman"/>
        </w:rPr>
        <w:t xml:space="preserve">,00 presso la sede dell’Istituto Comprensivo di </w:t>
      </w:r>
      <w:r w:rsidR="004351DB">
        <w:rPr>
          <w:rFonts w:ascii="Times New Roman" w:hAnsi="Times New Roman" w:cs="Times New Roman"/>
        </w:rPr>
        <w:t>Seveso</w:t>
      </w:r>
      <w:r w:rsidRPr="002A1D43">
        <w:rPr>
          <w:rFonts w:ascii="Times New Roman" w:hAnsi="Times New Roman" w:cs="Times New Roman"/>
        </w:rPr>
        <w:t xml:space="preserve">, con sede in via </w:t>
      </w:r>
      <w:r w:rsidR="004351DB">
        <w:rPr>
          <w:rFonts w:ascii="Times New Roman" w:hAnsi="Times New Roman" w:cs="Times New Roman"/>
        </w:rPr>
        <w:t>Alcide De Gasperi,5</w:t>
      </w:r>
      <w:r w:rsidRPr="002A1D43">
        <w:rPr>
          <w:rFonts w:ascii="Times New Roman" w:hAnsi="Times New Roman" w:cs="Times New Roman"/>
        </w:rPr>
        <w:t xml:space="preserve"> – 2</w:t>
      </w:r>
      <w:r w:rsidR="004351DB">
        <w:rPr>
          <w:rFonts w:ascii="Times New Roman" w:hAnsi="Times New Roman" w:cs="Times New Roman"/>
        </w:rPr>
        <w:t>0852</w:t>
      </w:r>
      <w:r w:rsidR="00A22961">
        <w:rPr>
          <w:rFonts w:ascii="Times New Roman" w:hAnsi="Times New Roman" w:cs="Times New Roman"/>
        </w:rPr>
        <w:t xml:space="preserve"> </w:t>
      </w:r>
      <w:r w:rsidR="004351DB">
        <w:rPr>
          <w:rFonts w:ascii="Times New Roman" w:hAnsi="Times New Roman" w:cs="Times New Roman"/>
        </w:rPr>
        <w:t>Seveso</w:t>
      </w:r>
      <w:r w:rsidRPr="002A1D43">
        <w:rPr>
          <w:rFonts w:ascii="Times New Roman" w:hAnsi="Times New Roman" w:cs="Times New Roman"/>
        </w:rPr>
        <w:t xml:space="preserve"> (</w:t>
      </w:r>
      <w:r w:rsidR="004351DB">
        <w:rPr>
          <w:rFonts w:ascii="Times New Roman" w:hAnsi="Times New Roman" w:cs="Times New Roman"/>
        </w:rPr>
        <w:t>Mb</w:t>
      </w:r>
      <w:r w:rsidRPr="002A1D43">
        <w:rPr>
          <w:rFonts w:ascii="Times New Roman" w:hAnsi="Times New Roman" w:cs="Times New Roman"/>
        </w:rPr>
        <w:t>).</w:t>
      </w:r>
    </w:p>
    <w:p w:rsidR="004351DB" w:rsidRDefault="002A1D43" w:rsidP="0099311D">
      <w:pPr>
        <w:jc w:val="both"/>
        <w:rPr>
          <w:rFonts w:ascii="Times New Roman" w:hAnsi="Times New Roman" w:cs="Times New Roman"/>
        </w:rPr>
      </w:pPr>
      <w:r w:rsidRPr="002A1D43">
        <w:rPr>
          <w:rFonts w:ascii="Times New Roman" w:hAnsi="Times New Roman" w:cs="Times New Roman"/>
        </w:rPr>
        <w:t>A tale seduta pubblica potrà partecipare un rappresentante per ciascun offerente, dotato di idonea delega. Resta  inteso che, ai sensi dell’art. 283 del DPR 207/2010, la valutazione delle offerte tecniche avverrà in apposita seduta riservata, mentre la comunicazione dell’identità dell’aggiudicatario potrà avvenire in seduta pubblica, ferma restando la comunicazione ai sensi e per gli effetti dell’art. 79 del D. Lgs 163/2006.</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La stazione appaltante si riserva il diritto, ai sensi e nei limiti di cui all’art. 38 comma  2bis e dell’art. 46 commi 1 bis e 1 ter del D. Lgs 163/2006, di richiedere di completare, regolarizzare e/o fornire chiarimenti in relazione alla documentazione presentata. Dopo l’individuazione del miglior offerente l’Istituto Comprensivo di </w:t>
      </w:r>
      <w:r w:rsidR="004351DB">
        <w:rPr>
          <w:rFonts w:ascii="Times New Roman" w:hAnsi="Times New Roman" w:cs="Times New Roman"/>
        </w:rPr>
        <w:t xml:space="preserve">Seveso </w:t>
      </w:r>
      <w:r w:rsidRPr="002A1D43">
        <w:rPr>
          <w:rFonts w:ascii="Times New Roman" w:hAnsi="Times New Roman" w:cs="Times New Roman"/>
        </w:rPr>
        <w:t xml:space="preserve">inviterà il soggetto individuato a produrre gli atti necessari alla stipulazione del contratto di affidamento del  servizio. Ove tale soggetto, nei termini indicati, non abbia ottemperato, senza giustificato motivo, a quanto richiesto, ovvero venga accertata la mancanza dei requisiti e/o la difformità del contratto finale rispetto alle condizioni generali proposte in sede di gara, l’Istituto Comprensivo di </w:t>
      </w:r>
      <w:r w:rsidR="004351DB">
        <w:rPr>
          <w:rFonts w:ascii="Times New Roman" w:hAnsi="Times New Roman" w:cs="Times New Roman"/>
        </w:rPr>
        <w:t>Seveso</w:t>
      </w:r>
      <w:r w:rsidRPr="002A1D43">
        <w:rPr>
          <w:rFonts w:ascii="Times New Roman" w:hAnsi="Times New Roman" w:cs="Times New Roman"/>
        </w:rPr>
        <w:t xml:space="preserve"> potrà revocare/annullare l’aggiudicazione e procedere all’affidamento del servizio al concorrente che segue in graduatoria. In ogni caso ai sensi dell’art. 11 comma 10 del D. Lgs 163/2006, il contratto non potrà essere stipulato prima del decorso termine di </w:t>
      </w:r>
      <w:r w:rsidR="004351DB">
        <w:rPr>
          <w:rFonts w:ascii="Times New Roman" w:hAnsi="Times New Roman" w:cs="Times New Roman"/>
        </w:rPr>
        <w:t>35</w:t>
      </w:r>
      <w:r w:rsidRPr="002A1D43">
        <w:rPr>
          <w:rFonts w:ascii="Times New Roman" w:hAnsi="Times New Roman" w:cs="Times New Roman"/>
        </w:rPr>
        <w:t xml:space="preserve"> gg dalla comunicazione del provvedimento di aggiudicazione, fatta salva la facoltà per l’Istituto di richiedere all’aggiudicatario una copertura provvisoria e temporanea alle stesse condizioni e termini dell’offerta selezionata in sede di gara, per il tempo strettamente necessario al decorso di detto termine, qualora la precedente copertura assicurativa fosse in scadenza durante tale periodo. Il contratto deve essere seguito dal soggetto aggiudicatario e nell’esecuzione del servizio non è ammessa la cessione totale o parziale del contratto né il subappalto.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ART. 5 - PAGAMENTO DEL PREMIO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Il premio comprensivo di ogni onere, dovrà essere corrisposto direttamente all’Agenzia/Compagnia aggiudicataria  nei termini previsti dal contratto. Al fine di consentire la formulazione del preventivo, si comunicano i seguenti dati e informazioni (da</w:t>
      </w:r>
      <w:r w:rsidR="000F3A01">
        <w:rPr>
          <w:rFonts w:ascii="Times New Roman" w:hAnsi="Times New Roman" w:cs="Times New Roman"/>
        </w:rPr>
        <w:t xml:space="preserve"> intendersi come  indicativi): </w:t>
      </w:r>
      <w:r w:rsidR="000F3A01" w:rsidRPr="000F3A01">
        <w:rPr>
          <w:rFonts w:ascii="Times New Roman" w:hAnsi="Times New Roman" w:cs="Times New Roman"/>
          <w:b/>
        </w:rPr>
        <w:t>n</w:t>
      </w:r>
      <w:r w:rsidRPr="000F3A01">
        <w:rPr>
          <w:rFonts w:ascii="Times New Roman" w:hAnsi="Times New Roman" w:cs="Times New Roman"/>
          <w:b/>
        </w:rPr>
        <w:t>.</w:t>
      </w:r>
      <w:r w:rsidR="000F3A01" w:rsidRPr="000F3A01">
        <w:rPr>
          <w:rFonts w:ascii="Times New Roman" w:hAnsi="Times New Roman" w:cs="Times New Roman"/>
          <w:b/>
        </w:rPr>
        <w:t>675</w:t>
      </w:r>
      <w:r w:rsidRPr="000F3A01">
        <w:rPr>
          <w:rFonts w:ascii="Times New Roman" w:hAnsi="Times New Roman" w:cs="Times New Roman"/>
          <w:b/>
        </w:rPr>
        <w:t xml:space="preserve"> alunni </w:t>
      </w:r>
      <w:r w:rsidRPr="000F3A01">
        <w:rPr>
          <w:rFonts w:ascii="Times New Roman" w:hAnsi="Times New Roman" w:cs="Times New Roman"/>
        </w:rPr>
        <w:t>+</w:t>
      </w:r>
      <w:r w:rsidR="005E3D3F">
        <w:rPr>
          <w:rFonts w:ascii="Times New Roman" w:hAnsi="Times New Roman" w:cs="Times New Roman"/>
        </w:rPr>
        <w:t xml:space="preserve"> </w:t>
      </w:r>
      <w:r w:rsidR="000F3A01" w:rsidRPr="000F3A01">
        <w:rPr>
          <w:rFonts w:ascii="Times New Roman" w:hAnsi="Times New Roman" w:cs="Times New Roman"/>
          <w:b/>
        </w:rPr>
        <w:t>n.</w:t>
      </w:r>
      <w:r w:rsidR="005E3D3F">
        <w:rPr>
          <w:rFonts w:ascii="Times New Roman" w:hAnsi="Times New Roman" w:cs="Times New Roman"/>
          <w:b/>
        </w:rPr>
        <w:t xml:space="preserve"> </w:t>
      </w:r>
      <w:r w:rsidR="000F3A01" w:rsidRPr="000F3A01">
        <w:rPr>
          <w:rFonts w:ascii="Times New Roman" w:hAnsi="Times New Roman" w:cs="Times New Roman"/>
          <w:b/>
        </w:rPr>
        <w:t>83</w:t>
      </w:r>
      <w:r w:rsidR="005E3D3F">
        <w:rPr>
          <w:rFonts w:ascii="Times New Roman" w:hAnsi="Times New Roman" w:cs="Times New Roman"/>
          <w:b/>
        </w:rPr>
        <w:t xml:space="preserve"> </w:t>
      </w:r>
      <w:r w:rsidRPr="000F3A01">
        <w:rPr>
          <w:rFonts w:ascii="Times New Roman" w:hAnsi="Times New Roman" w:cs="Times New Roman"/>
          <w:b/>
        </w:rPr>
        <w:t>operatori</w:t>
      </w:r>
      <w:r w:rsidRPr="002A1D43">
        <w:rPr>
          <w:rFonts w:ascii="Times New Roman" w:hAnsi="Times New Roman" w:cs="Times New Roman"/>
        </w:rPr>
        <w:t xml:space="preserve">.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TRATTAMENTO DEI DATI PERSONALI-INFORMATIVA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Si specifica che i dati forniti dai concorrenti e quelli acquisiti dall’Amministrazione in occasione della partecipazione al presente procedimento ed al successivo rapporto contrattuale, sono trattati esclusivamente ai fini dello  svolgimento dell’attività istituzionale dell’Amministrazione, così come espressamente disposto dal D.Lgs n. 196/2003. Essi sono trattati anche con strumenti informatici. Tali dati sono raccolti in virtù di espresse disposizioni di legge e regolamento (D.Lgs. 163/2006; D.P.R. n. 2072010; D.I. n. 44/2001, D.M. n. 305/2006; Autorizzazione del Garante per la protezione dei dati personali n. 7/2009). Ai fini del trattamento dei dati personali, i titolari potranno esercitare i diritti di cui all’art. 7 del predetto Decreto Legislativo. Il Responsabile del trattamento, ai sensi dell’Art. 10 del D. Lgs 12/04/2006 n. 163 è il  Dirigente Scolastico.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Tutto il materiale in formato elettronico di cui al presente bando è reperibile ai fini dell’evidenza pubblica di cui all’art.32 della legge 8 giugno 2009 n.69 sul sito internet </w:t>
      </w:r>
      <w:hyperlink r:id="rId8" w:history="1">
        <w:r w:rsidR="004351DB" w:rsidRPr="00FB37B9">
          <w:rPr>
            <w:rStyle w:val="Collegamentoipertestuale"/>
            <w:rFonts w:ascii="Times New Roman" w:hAnsi="Times New Roman" w:cs="Times New Roman"/>
          </w:rPr>
          <w:t>www.icviadegasperi.gov.it</w:t>
        </w:r>
      </w:hyperlink>
    </w:p>
    <w:p w:rsidR="004351DB" w:rsidRDefault="002A1D43" w:rsidP="0099311D">
      <w:pPr>
        <w:jc w:val="both"/>
        <w:rPr>
          <w:rFonts w:ascii="Times New Roman" w:hAnsi="Times New Roman" w:cs="Times New Roman"/>
        </w:rPr>
      </w:pPr>
      <w:r w:rsidRPr="002A1D43">
        <w:rPr>
          <w:rFonts w:ascii="Times New Roman" w:hAnsi="Times New Roman" w:cs="Times New Roman"/>
        </w:rPr>
        <w:tab/>
      </w:r>
      <w:r w:rsidRPr="002A1D43">
        <w:rPr>
          <w:rFonts w:ascii="Times New Roman" w:hAnsi="Times New Roman" w:cs="Times New Roman"/>
        </w:rPr>
        <w:tab/>
      </w:r>
      <w:r w:rsidRPr="002A1D43">
        <w:rPr>
          <w:rFonts w:ascii="Times New Roman" w:hAnsi="Times New Roman" w:cs="Times New Roman"/>
        </w:rPr>
        <w:tab/>
      </w:r>
      <w:r w:rsidRPr="002A1D43">
        <w:rPr>
          <w:rFonts w:ascii="Times New Roman" w:hAnsi="Times New Roman" w:cs="Times New Roman"/>
        </w:rPr>
        <w:tab/>
      </w:r>
      <w:r w:rsidRPr="002A1D43">
        <w:rPr>
          <w:rFonts w:ascii="Times New Roman" w:hAnsi="Times New Roman" w:cs="Times New Roman"/>
        </w:rPr>
        <w:tab/>
      </w:r>
      <w:r w:rsidRPr="002A1D43">
        <w:rPr>
          <w:rFonts w:ascii="Times New Roman" w:hAnsi="Times New Roman" w:cs="Times New Roman"/>
        </w:rPr>
        <w:tab/>
      </w:r>
      <w:r w:rsidRPr="002A1D43">
        <w:rPr>
          <w:rFonts w:ascii="Times New Roman" w:hAnsi="Times New Roman" w:cs="Times New Roman"/>
        </w:rPr>
        <w:tab/>
      </w:r>
    </w:p>
    <w:p w:rsidR="002A1D43" w:rsidRDefault="002A1D43" w:rsidP="004351DB">
      <w:pPr>
        <w:spacing w:after="0" w:line="240" w:lineRule="auto"/>
        <w:ind w:left="4547" w:firstLine="708"/>
        <w:rPr>
          <w:rFonts w:ascii="Times New Roman" w:hAnsi="Times New Roman" w:cs="Times New Roman"/>
        </w:rPr>
      </w:pPr>
      <w:r w:rsidRPr="002A1D43">
        <w:rPr>
          <w:rFonts w:ascii="Times New Roman" w:hAnsi="Times New Roman" w:cs="Times New Roman"/>
        </w:rPr>
        <w:t xml:space="preserve">IL DIRIGENTE SCOLASTICO </w:t>
      </w:r>
      <w:r w:rsidRPr="002A1D43">
        <w:rPr>
          <w:rFonts w:ascii="Times New Roman" w:hAnsi="Times New Roman" w:cs="Times New Roman"/>
        </w:rPr>
        <w:tab/>
      </w:r>
      <w:r w:rsidRPr="002A1D43">
        <w:rPr>
          <w:rFonts w:ascii="Times New Roman" w:hAnsi="Times New Roman" w:cs="Times New Roman"/>
        </w:rPr>
        <w:tab/>
      </w:r>
      <w:r w:rsidRPr="002A1D43">
        <w:rPr>
          <w:rFonts w:ascii="Times New Roman" w:hAnsi="Times New Roman" w:cs="Times New Roman"/>
        </w:rPr>
        <w:tab/>
        <w:t xml:space="preserve">         (Prof.ssa Maria Grazia Di Battista) </w:t>
      </w:r>
    </w:p>
    <w:p w:rsidR="0099311D" w:rsidRPr="002A1D43" w:rsidRDefault="0099311D" w:rsidP="004351DB">
      <w:pPr>
        <w:spacing w:after="0" w:line="240" w:lineRule="auto"/>
        <w:ind w:left="4547" w:firstLine="708"/>
        <w:rPr>
          <w:rFonts w:ascii="Times New Roman" w:hAnsi="Times New Roman" w:cs="Times New Roman"/>
        </w:rPr>
      </w:pPr>
    </w:p>
    <w:p w:rsidR="004351DB" w:rsidRDefault="002A1D43" w:rsidP="004351DB">
      <w:pPr>
        <w:spacing w:after="0" w:line="240" w:lineRule="auto"/>
        <w:ind w:left="5255"/>
        <w:rPr>
          <w:rFonts w:ascii="Times New Roman" w:hAnsi="Times New Roman" w:cs="Times New Roman"/>
          <w:sz w:val="12"/>
          <w:szCs w:val="16"/>
        </w:rPr>
      </w:pPr>
      <w:r w:rsidRPr="004351DB">
        <w:rPr>
          <w:rFonts w:ascii="Times New Roman" w:hAnsi="Times New Roman" w:cs="Times New Roman"/>
          <w:sz w:val="12"/>
          <w:szCs w:val="16"/>
        </w:rPr>
        <w:t xml:space="preserve">FIRMA AUTOGRAFA SOSTITUITA A MEZZO STAMPA </w:t>
      </w:r>
    </w:p>
    <w:p w:rsidR="002A1D43" w:rsidRPr="004351DB" w:rsidRDefault="002A1D43" w:rsidP="004351DB">
      <w:pPr>
        <w:spacing w:after="0" w:line="240" w:lineRule="auto"/>
        <w:ind w:left="4846" w:firstLine="409"/>
        <w:rPr>
          <w:rFonts w:ascii="Times New Roman" w:hAnsi="Times New Roman" w:cs="Times New Roman"/>
          <w:sz w:val="12"/>
          <w:szCs w:val="16"/>
        </w:rPr>
      </w:pPr>
      <w:r w:rsidRPr="004351DB">
        <w:rPr>
          <w:rFonts w:ascii="Times New Roman" w:hAnsi="Times New Roman" w:cs="Times New Roman"/>
          <w:sz w:val="12"/>
          <w:szCs w:val="16"/>
        </w:rPr>
        <w:t>AI SENSI E  PER GLI EFFETTI DELL’ART. 3 c. 2 D.Lgs. n. 39/1993</w:t>
      </w:r>
    </w:p>
    <w:p w:rsidR="002A1D43" w:rsidRDefault="002A1D43" w:rsidP="002A1D43"/>
    <w:sectPr w:rsidR="002A1D43" w:rsidSect="00664E64">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728" w:rsidRDefault="00143728" w:rsidP="0099311D">
      <w:pPr>
        <w:spacing w:after="0" w:line="240" w:lineRule="auto"/>
      </w:pPr>
      <w:r>
        <w:separator/>
      </w:r>
    </w:p>
  </w:endnote>
  <w:endnote w:type="continuationSeparator" w:id="1">
    <w:p w:rsidR="00143728" w:rsidRDefault="00143728" w:rsidP="00993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28" w:rsidRDefault="00664E64" w:rsidP="00CA2428">
    <w:pPr>
      <w:pStyle w:val="Pidipagina"/>
      <w:jc w:val="right"/>
    </w:pPr>
    <w:sdt>
      <w:sdtPr>
        <w:id w:val="-863372506"/>
        <w:docPartObj>
          <w:docPartGallery w:val="Page Numbers (Bottom of Page)"/>
          <w:docPartUnique/>
        </w:docPartObj>
      </w:sdtPr>
      <w:sdtContent>
        <w:r>
          <w:fldChar w:fldCharType="begin"/>
        </w:r>
        <w:r w:rsidR="0099311D">
          <w:instrText>PAGE   \* MERGEFORMAT</w:instrText>
        </w:r>
        <w:r>
          <w:fldChar w:fldCharType="separate"/>
        </w:r>
        <w:r w:rsidR="00A22961">
          <w:rPr>
            <w:noProof/>
          </w:rPr>
          <w:t>2</w:t>
        </w:r>
        <w:r>
          <w:fldChar w:fldCharType="end"/>
        </w:r>
      </w:sdtContent>
    </w:sdt>
  </w:p>
  <w:p w:rsidR="0099311D" w:rsidRDefault="00CA2428" w:rsidP="00CA2428">
    <w:pPr>
      <w:pStyle w:val="Pidipagina"/>
    </w:pPr>
    <w:r w:rsidRPr="00CA2428">
      <w:t xml:space="preserve">Bando di gara CIG </w:t>
    </w:r>
    <w:r w:rsidR="00A22961" w:rsidRPr="00A22961">
      <w:rPr>
        <w:rFonts w:ascii="Times New Roman" w:hAnsi="Times New Roman" w:cs="Times New Roman"/>
        <w:b/>
      </w:rPr>
      <w:t>ZA01624267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728" w:rsidRDefault="00143728" w:rsidP="0099311D">
      <w:pPr>
        <w:spacing w:after="0" w:line="240" w:lineRule="auto"/>
      </w:pPr>
      <w:r>
        <w:separator/>
      </w:r>
    </w:p>
  </w:footnote>
  <w:footnote w:type="continuationSeparator" w:id="1">
    <w:p w:rsidR="00143728" w:rsidRDefault="00143728" w:rsidP="00993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E2CAF"/>
    <w:multiLevelType w:val="hybridMultilevel"/>
    <w:tmpl w:val="ED5C9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2A1D43"/>
    <w:rsid w:val="00062E2E"/>
    <w:rsid w:val="000F3A01"/>
    <w:rsid w:val="00143728"/>
    <w:rsid w:val="002A1D43"/>
    <w:rsid w:val="00326E55"/>
    <w:rsid w:val="004351DB"/>
    <w:rsid w:val="005E3D3F"/>
    <w:rsid w:val="00664E64"/>
    <w:rsid w:val="0099311D"/>
    <w:rsid w:val="00A22961"/>
    <w:rsid w:val="00B241AF"/>
    <w:rsid w:val="00CA2428"/>
    <w:rsid w:val="00FD20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4E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A1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4351DB"/>
    <w:rPr>
      <w:color w:val="0000FF" w:themeColor="hyperlink"/>
      <w:u w:val="single"/>
    </w:rPr>
  </w:style>
  <w:style w:type="paragraph" w:styleId="Intestazione">
    <w:name w:val="header"/>
    <w:basedOn w:val="Normale"/>
    <w:link w:val="IntestazioneCarattere"/>
    <w:uiPriority w:val="99"/>
    <w:unhideWhenUsed/>
    <w:rsid w:val="009931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311D"/>
  </w:style>
  <w:style w:type="paragraph" w:styleId="Pidipagina">
    <w:name w:val="footer"/>
    <w:basedOn w:val="Normale"/>
    <w:link w:val="PidipaginaCarattere"/>
    <w:uiPriority w:val="99"/>
    <w:unhideWhenUsed/>
    <w:rsid w:val="009931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311D"/>
  </w:style>
  <w:style w:type="paragraph" w:styleId="Paragrafoelenco">
    <w:name w:val="List Paragraph"/>
    <w:basedOn w:val="Normale"/>
    <w:uiPriority w:val="34"/>
    <w:qFormat/>
    <w:rsid w:val="000F3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A1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351DB"/>
    <w:rPr>
      <w:color w:val="0000FF" w:themeColor="hyperlink"/>
      <w:u w:val="single"/>
    </w:rPr>
  </w:style>
  <w:style w:type="paragraph" w:styleId="Intestazione">
    <w:name w:val="header"/>
    <w:basedOn w:val="Normale"/>
    <w:link w:val="IntestazioneCarattere"/>
    <w:uiPriority w:val="99"/>
    <w:unhideWhenUsed/>
    <w:rsid w:val="009931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311D"/>
  </w:style>
  <w:style w:type="paragraph" w:styleId="Pidipagina">
    <w:name w:val="footer"/>
    <w:basedOn w:val="Normale"/>
    <w:link w:val="PidipaginaCarattere"/>
    <w:uiPriority w:val="99"/>
    <w:unhideWhenUsed/>
    <w:rsid w:val="009931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311D"/>
  </w:style>
  <w:style w:type="paragraph" w:styleId="Paragrafoelenco">
    <w:name w:val="List Paragraph"/>
    <w:basedOn w:val="Normale"/>
    <w:uiPriority w:val="34"/>
    <w:qFormat/>
    <w:rsid w:val="000F3A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viadegasperi.gov.it" TargetMode="External"/><Relationship Id="rId3" Type="http://schemas.openxmlformats.org/officeDocument/2006/relationships/settings" Target="settings.xml"/><Relationship Id="rId7" Type="http://schemas.openxmlformats.org/officeDocument/2006/relationships/hyperlink" Target="http://www.ivass.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3061</Words>
  <Characters>17453</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Assistente-5</cp:lastModifiedBy>
  <cp:revision>5</cp:revision>
  <dcterms:created xsi:type="dcterms:W3CDTF">2015-09-10T14:39:00Z</dcterms:created>
  <dcterms:modified xsi:type="dcterms:W3CDTF">2015-09-21T07:13:00Z</dcterms:modified>
</cp:coreProperties>
</file>